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pBdr>
          <w:top w:color="000000" w:space="2" w:sz="0" w:val="none"/>
          <w:bottom w:color="000000" w:space="2" w:sz="0" w:val="none"/>
          <w:between w:color="000000" w:space="2" w:sz="0" w:val="none"/>
        </w:pBdr>
        <w:shd w:fill="ffffff" w:val="clear"/>
        <w:spacing w:after="160" w:before="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bookmarkStart w:colFirst="0" w:colLast="0" w:name="_heading=h.bstk92cnhxfr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Na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ór do zespołów eksperckich wspierających Instytut w przygotowaniu projektu podstaw programowych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kształcenia ogólnego dla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szkoły ponadpodstawowej (liceum, technikum, szkoła branżowa I i II stopnia) na poziomie podstawowym i rozszerzonym.</w:t>
      </w:r>
    </w:p>
    <w:p w:rsidR="00000000" w:rsidDel="00000000" w:rsidP="00000000" w:rsidRDefault="00000000" w:rsidRPr="00000000" w14:paraId="00000002">
      <w:pPr>
        <w:shd w:fill="ffffff" w:val="clear"/>
        <w:spacing w:after="120" w:before="12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120" w:line="276" w:lineRule="auto"/>
        <w:ind w:left="1080" w:right="0" w:hanging="72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INFORMACJE OGÓLNE</w:t>
      </w:r>
    </w:p>
    <w:p w:rsidR="00000000" w:rsidDel="00000000" w:rsidP="00000000" w:rsidRDefault="00000000" w:rsidRPr="00000000" w14:paraId="00000004">
      <w:pPr>
        <w:shd w:fill="ffffff" w:val="clear"/>
        <w:spacing w:after="120" w:before="12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120" w:before="12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 związku z realizacją zadania dot. przygotowania propozycji zmian w podstawach programowych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dla szkół ponadpodstawowych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Instytut Badań Edukacyjnych - Państwowy Instytut Badawczy (IBE PIB) ogłasza nabór do zespołów eksperckich specjalizujących się w następujących obszarach: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Język polski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Język obcy nowożytny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Język łaciński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Język mniejszości narodowej lub etnicznej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Język regionalny – język kaszubski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Historia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Edukacja obywatelska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Biznes i zarządzanie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Geografia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Biologia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Chemia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Fizyka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Matematyka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Informatyka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Edukacja dla bezpieczeństwa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Etyka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Plastyka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Muzyka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Język łaciński i kultura antyczna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Filozofia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Wiedza o mediac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Historia sztuki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Wyższa matematyka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Analiza i modelowanie danych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Astronomia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AI i robotyka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Historia muzyki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Historia tańca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40" w:right="0" w:firstLine="0"/>
        <w:jc w:val="left"/>
        <w:rPr>
          <w:rFonts w:ascii="Calibri" w:cs="Calibri" w:eastAsia="Calibri" w:hAnsi="Calibri"/>
          <w:sz w:val="24"/>
          <w:szCs w:val="24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Uwaga: nazwy niektórych przedmiotów dodatkowych mogą jeszcze ulec zmianie.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120" w:before="12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Zadaniem ekspertów/ekspertek będzie wsparcie Instytutu w opracowaniu projektu podstaw programowych  poprzez: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left w:color="000000" w:space="14" w:sz="0" w:val="none"/>
        </w:pBdr>
        <w:shd w:fill="ffffff" w:val="clear"/>
        <w:spacing w:before="12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udział w pracach zespołu  mających na celu wspólne opracowanie propozycji zmian w podstawie programowej oraz określenie pożądanych celów nauczania przedmiotu oraz jego efektów kształcenia;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left w:color="000000" w:space="14" w:sz="0" w:val="none"/>
        </w:pBdr>
        <w:shd w:fill="ffffff" w:val="clear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współopracowanie pierwszego projektu podstawy programowej zgodnie z zaproponowaną formatką oraz odnoszenie się do zgłaszanych w trakcie konsultacji uwag;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left w:color="000000" w:space="14" w:sz="0" w:val="none"/>
        </w:pBdr>
        <w:shd w:fill="ffffff" w:val="clear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prezentację projektu podstawy programowej w formie zaproponowanej przez IBE, np. webinaru online;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left w:color="000000" w:space="14" w:sz="0" w:val="none"/>
        </w:pBdr>
        <w:shd w:fill="ffffff" w:val="clear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udział w przygotowywaniu odpowiedzi na pytania i uwagi z konsultacji;</w:t>
      </w:r>
    </w:p>
    <w:p w:rsidR="00000000" w:rsidDel="00000000" w:rsidP="00000000" w:rsidRDefault="00000000" w:rsidRPr="00000000" w14:paraId="00000029">
      <w:pPr>
        <w:shd w:fill="ffffff" w:val="clear"/>
        <w:spacing w:after="120" w:before="12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Ekspert/ekspertka w zgłoszeniu określa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obszar/obszary zainteresowania oraz profil ekspercki, do pełnienia funkcji którego/których aplikuje (zobacz formularz zgłoszeniowy, np. ekspert dziedzinowy, nauczyciel-praktyk, koordynator,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sekretarz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- zgodnie ze swoimi kwalifikacjami i doświadczeniem.</w:t>
      </w:r>
    </w:p>
    <w:p w:rsidR="00000000" w:rsidDel="00000000" w:rsidP="00000000" w:rsidRDefault="00000000" w:rsidRPr="00000000" w14:paraId="0000002A">
      <w:pPr>
        <w:shd w:fill="ffffff" w:val="clear"/>
        <w:spacing w:after="120" w:before="12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 celu uspójnienia działań i lepszej koordynacji prac, eksperci/ekspertki wyłonieni w ramach niniejszego naboru są zobowiązani do wzięcia udziału w szkoleniach online dotyczących realizacji zadania, których termin zostanie ustalony z ekspertami. Będą one miały na celu m.in. przedstawienie wytycznych dla zespołów przedmiotowych, wprowadzenie do założeń reformy i do profilu absolwenta, poznanie części ogólnej podstawy programowej i komentarza do niej, zapoznanie się z obowiązującym formatem, strukturą opisu podstaw programowych oraz instrukcjami pracy dla zespołów przedmiotowych, w tym dotyczących formułowania efektów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uczenia się.</w:t>
      </w:r>
    </w:p>
    <w:p w:rsidR="00000000" w:rsidDel="00000000" w:rsidP="00000000" w:rsidRDefault="00000000" w:rsidRPr="00000000" w14:paraId="0000002B">
      <w:pPr>
        <w:spacing w:after="260" w:before="240" w:lineRule="auto"/>
        <w:ind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Ponadto osoby pełniące funkcję sekretarzy dbających o poprawność formalną podstawy, wezmą udział w pogłębionym szkoleniu dotyczącym sposobów formułowania efektów kształcenia i aspektów formalnych podstawy programowej (w tym wymogów prawnych).</w:t>
      </w:r>
    </w:p>
    <w:p w:rsidR="00000000" w:rsidDel="00000000" w:rsidP="00000000" w:rsidRDefault="00000000" w:rsidRPr="00000000" w14:paraId="0000002C">
      <w:pPr>
        <w:spacing w:after="2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Ważnym elementem procesu jest uzyskanie konsensusu przez wszystkie osoby w zespole i przygotowanie propozycji zmian wspólnie, z uwzględnieniem perspektywy każdego z ekspertów. Produkty opracowane w ramach zespołów będą podlegać recenzjom i konsultacjom, a wykonawcy-członkowie/członkinie zespołów w ramach prac zespołu będą zobligowani odnieść się do otrzymanych uwag.</w:t>
      </w:r>
    </w:p>
    <w:p w:rsidR="00000000" w:rsidDel="00000000" w:rsidP="00000000" w:rsidRDefault="00000000" w:rsidRPr="00000000" w14:paraId="0000002D">
      <w:pPr>
        <w:spacing w:after="26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60" w:before="240" w:lineRule="auto"/>
        <w:ind w:hanging="2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Wymagania dotyczące prac nad nowymi podstawami programowymi</w:t>
      </w:r>
    </w:p>
    <w:p w:rsidR="00000000" w:rsidDel="00000000" w:rsidP="00000000" w:rsidRDefault="00000000" w:rsidRPr="00000000" w14:paraId="0000002F">
      <w:pPr>
        <w:shd w:fill="ffffff" w:val="clear"/>
        <w:spacing w:after="120" w:before="12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Podstawy programowe kształcenia ogólnego dla: liceum ogólnokształcącego, technikum, szkoły branżowej II stopnia oraz szkoły branżowej I stopnia będą opracowywane przez zespoły, po zapoznaniu się z wytycznymi i rekomendacjami kierunkowymi zmian przekazanymi przez IBE PIB. Jako że przedmiotem zamówienia jest opracowanie wkładu merytorycznego w zakresie zmian w podstawie programowej, materiał będzie przygotowany przez grono wybranych osób, z których każda powinna dysponować innym zestawem kompetencji i doświadczeń w reprezentowanych przez nie dziedzinach. Z tego też względu eksperci/ekspertki będą tworzyć zespoły opierające się na zbiorze doświadczeń w zakresie metodyki i praktyki pracy dla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liceum, technikum oraz szkoły branżowej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 pozwoli na wykonanie wspólnej pracy, gwarantującej jej jakość. Eksperci/ekspertki będą pracować indywidualnie, ale także zespołowo podczas spotkań online i/lub stacjonarnych (zgodnie z ustaleniami) organizowanych w różnych godzinach i dniach, odpowiadających zespołom. W przypadku spotkań stacjonarnych, IBE PIB pokryje koszty dojazdu na spotkanie.</w:t>
      </w:r>
    </w:p>
    <w:p w:rsidR="00000000" w:rsidDel="00000000" w:rsidP="00000000" w:rsidRDefault="00000000" w:rsidRPr="00000000" w14:paraId="00000030">
      <w:pPr>
        <w:pBdr>
          <w:left w:color="000000" w:space="14" w:sz="0" w:val="none"/>
        </w:pBdr>
        <w:shd w:fill="ffffff" w:val="clear"/>
        <w:jc w:val="both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Termin realizacji: 1.02.2026 - 30.09.2026 r. (szkolenie odbędzie się w styczniu 2026 r.)</w:t>
      </w:r>
    </w:p>
    <w:p w:rsidR="00000000" w:rsidDel="00000000" w:rsidP="00000000" w:rsidRDefault="00000000" w:rsidRPr="00000000" w14:paraId="00000031">
      <w:pPr>
        <w:pBdr>
          <w:left w:color="000000" w:space="14" w:sz="0" w:val="none"/>
        </w:pBdr>
        <w:shd w:fill="ffffff" w:val="clear"/>
        <w:jc w:val="both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left w:color="000000" w:space="14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Zakłada się, że w styczniu / lutym 2026 r. zostaną zawarte umowy z ekspertami/ekspertkami oraz zorganizowane szkolenia online. Stąd całkowity czas pracy merytorycznej powinien być planowany na miesiące luty-wrzesień 2026 r. (ok. 8 miesięcy), a  główne prace merytoryczne będą realizowane w miesiącach luty - czerwiec 2026. </w:t>
      </w:r>
    </w:p>
    <w:p w:rsidR="00000000" w:rsidDel="00000000" w:rsidP="00000000" w:rsidRDefault="00000000" w:rsidRPr="00000000" w14:paraId="00000033">
      <w:pPr>
        <w:pBdr>
          <w:left w:color="000000" w:space="14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Zakres prac obejmuje: opracowanie koncepcji podstawy programowej dla danego przedmiotu, przygotowanie pierwszego projektu podstawy, nanoszenie odpowiedzi oraz propozycji zmian w ramach recenzji i uwag ekspertów IBE do podstaw programowych, przygotowanie drugiego projektu podstawy programowej, prezentację projektu podstawy.</w:t>
      </w:r>
    </w:p>
    <w:p w:rsidR="00000000" w:rsidDel="00000000" w:rsidP="00000000" w:rsidRDefault="00000000" w:rsidRPr="00000000" w14:paraId="00000034">
      <w:pPr>
        <w:shd w:fill="ffffff" w:val="clear"/>
        <w:spacing w:after="120" w:before="12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120" w:line="276" w:lineRule="auto"/>
        <w:ind w:left="1080" w:right="0" w:hanging="720"/>
        <w:jc w:val="center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ZESTAWIENIE POSZUKIWANYCH EKSPERTÓW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ffffff" w:val="clear"/>
        <w:spacing w:after="120" w:before="12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ffffff" w:val="clear"/>
        <w:spacing w:after="120" w:before="120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Nabór dotyczy:</w:t>
      </w:r>
    </w:p>
    <w:p w:rsidR="00000000" w:rsidDel="00000000" w:rsidP="00000000" w:rsidRDefault="00000000" w:rsidRPr="00000000" w14:paraId="00000038">
      <w:pPr>
        <w:numPr>
          <w:ilvl w:val="0"/>
          <w:numId w:val="9"/>
        </w:numPr>
        <w:spacing w:befor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ekspertów/ekspertek dziedzinowych w obszarze ww. przedmiotów kształcenia ogólnego nauczanych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 liceum, technikum oraz w szkole branżowej I i II stopnia</w:t>
      </w:r>
    </w:p>
    <w:p w:rsidR="00000000" w:rsidDel="00000000" w:rsidP="00000000" w:rsidRDefault="00000000" w:rsidRPr="00000000" w14:paraId="00000039">
      <w:pPr>
        <w:numPr>
          <w:ilvl w:val="0"/>
          <w:numId w:val="9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nauczycieli/nauczycielek przedmiotowych – praktyków w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liceum, technikum oraz w szkole branżowej I i II stopnia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9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ekspertów/ekspertek dydaktyki przedmiotowej, dydaktyki ogólnej lub kognitywistyki</w:t>
      </w:r>
    </w:p>
    <w:p w:rsidR="00000000" w:rsidDel="00000000" w:rsidP="00000000" w:rsidRDefault="00000000" w:rsidRPr="00000000" w14:paraId="0000003B">
      <w:pPr>
        <w:numPr>
          <w:ilvl w:val="0"/>
          <w:numId w:val="9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ekspertów/ekspertek i metodyków/metodyczek w zakresie formułowania efektów kształcenia i aspektów formalnych podstaw programowych dla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liceum, technikum oraz szkoły branżowej I i II stopnia</w:t>
      </w:r>
    </w:p>
    <w:p w:rsidR="00000000" w:rsidDel="00000000" w:rsidP="00000000" w:rsidRDefault="00000000" w:rsidRPr="00000000" w14:paraId="0000003C">
      <w:pPr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Przewiduje się utworzenie zespołów składających się z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9-10 członków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z założeniem, że w każdym zespole powinien znaleźć się przynajmniej: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 najmniej 1 nauczyciel/nauczycielka z każdego typu szkoły (liceum, technikum, szkoła branżowa)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mający doświadczenie w nauczaniu danego przedmiotu 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lub pokrewnego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 osoba  z wcześniejszym doświadczeniem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 tworzeniu podstaw programowych z danego obszaru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ind w:left="108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 przypadku przedmiotów stanowiących kontynuację zajęć realizowanych w szkole podstawowej przynajmniej 1 osoba z zespołu, która pracowała nad projektami podstaw programowych w ramach Reformy26 – Kompas Jutra, a w przypadku pozostałych przedmiotów  przynajmniej 1 osoba opracowująca rozwiązania lub rekomendacje związane z Reformą26 – Kompas Jutra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 nauczyciel/nauczycielka reprezentujący stowarzyszenie przedmiotowe (jeśli istniej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 osoba pełniąca funkcję eksperta dziedzinowego reprezentującego towarzystwo naukow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 koordynator/koordynatorka zespołu odpowiedzialny/-a za koordynację prac i doprowadzenie do opracowania podstawy programowej przedmiotu, w tym za poprawność i spójność merytoryczną całości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 osoba pełniąca funkcję sekretarza, odpowiedzialna  za dbanie o poprawność formalną podstawy i bieżący kontakt z IBE PIB oraz innymi zespołami. Rolą sekretarza zespołu będzie również wskazanie korelacji z innymi przedmiotami.</w:t>
      </w:r>
    </w:p>
    <w:p w:rsidR="00000000" w:rsidDel="00000000" w:rsidP="00000000" w:rsidRDefault="00000000" w:rsidRPr="00000000" w14:paraId="00000045">
      <w:pPr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 przypadku gdy nie zgłosi się wystarczająca liczba ekspertów spełniających wymagania Instytutu, zastrzegamy sobie możliwość zaproszenia do zespołów ekspertów spełniających wymagania spoza przedmiotowego naboru.</w:t>
      </w:r>
    </w:p>
    <w:p w:rsidR="00000000" w:rsidDel="00000000" w:rsidP="00000000" w:rsidRDefault="00000000" w:rsidRPr="00000000" w14:paraId="00000047">
      <w:pPr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hd w:fill="ffffff" w:val="clear"/>
        <w:spacing w:after="120" w:before="12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Przewiduje się, że powołane zespoły eksperckie będą odpowiedzialne za przygotowanie więcej niż jednego wariantu podstawy. Dotyczy to zwłaszcza zespołów przygotowujących podstawy do przedmiotów wymienionych w części I w punktach 1-14, które będą opracowane w trzech wariantach: podstawowy, rozszerzony, dla szkoły branżowej I stopnia. IBE PIB zastrzega możliwość doprecyzowania liczby wariantów danej postawy w trakcie negocjacji.</w:t>
      </w:r>
    </w:p>
    <w:p w:rsidR="00000000" w:rsidDel="00000000" w:rsidP="00000000" w:rsidRDefault="00000000" w:rsidRPr="00000000" w14:paraId="00000049">
      <w:pPr>
        <w:shd w:fill="ffffff" w:val="clear"/>
        <w:spacing w:after="120" w:before="12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hd w:fill="ffffff" w:val="clear"/>
        <w:spacing w:after="120" w:before="12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120" w:line="276" w:lineRule="auto"/>
        <w:ind w:left="1080" w:right="0" w:hanging="720"/>
        <w:jc w:val="center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WYMAGANIA DOTYCZĄCE EKSPERTÓW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hd w:fill="ffffff" w:val="clear"/>
        <w:spacing w:after="120" w:before="12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Od ekspertów/ekspertek oczekuje się:</w:t>
      </w:r>
    </w:p>
    <w:p w:rsidR="00000000" w:rsidDel="00000000" w:rsidP="00000000" w:rsidRDefault="00000000" w:rsidRPr="00000000" w14:paraId="0000004D">
      <w:pPr>
        <w:numPr>
          <w:ilvl w:val="0"/>
          <w:numId w:val="4"/>
        </w:numPr>
        <w:pBdr>
          <w:left w:color="000000" w:space="14" w:sz="0" w:val="none"/>
        </w:pBdr>
        <w:shd w:fill="ffffff" w:val="clear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wykształcenia wyższego, co najmniej magisterskiego zgodnego z zakresem merytorycznym dla danego obszaru,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4"/>
        </w:numPr>
        <w:pBdr>
          <w:left w:color="000000" w:space="14" w:sz="0" w:val="none"/>
        </w:pBdr>
        <w:shd w:fill="ffffff" w:val="clear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 najmniej 5-letniego stażu pracy w systemie oświaty i/lub w obszarze edukacji pozaformalnej i/lub pracy naukowej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 zakresie zgodnym z zakresem merytorycznym danego obszaru, np. na stanowisku nauczyciel dyplomowany w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liceum i/lub technikum i/lub szkole branżowe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j/ nauczyciel akademicki / nauczyciel konsultant / doradca metodyczny/ pracownik ośrodka doskonalenia nauczycieli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lub innej placówki związanej z edukacją, w tym organizacji pozarządowej,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4"/>
        </w:numPr>
        <w:pBdr>
          <w:left w:color="000000" w:space="14" w:sz="0" w:val="none"/>
        </w:pBdr>
        <w:shd w:fill="ffffff" w:val="clear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doświadczenia w realizacji zadań związanych z opracowaniem  innowacji pedagogicznych / podręczników i innych materiałów metodycznych związanych z  wybranym obszarem przedmiotowym / podstaw programowych – dotyczy kandydatów na ekspertów z doświadczeniem w zakresie formułowania efektów kształcenia i aspektów formalnych podstawy programowej,</w:t>
      </w:r>
    </w:p>
    <w:p w:rsidR="00000000" w:rsidDel="00000000" w:rsidP="00000000" w:rsidRDefault="00000000" w:rsidRPr="00000000" w14:paraId="00000050">
      <w:pPr>
        <w:numPr>
          <w:ilvl w:val="0"/>
          <w:numId w:val="4"/>
        </w:numPr>
        <w:pBdr>
          <w:left w:color="000000" w:space="14" w:sz="0" w:val="none"/>
        </w:pBdr>
        <w:shd w:fill="ffffff" w:val="clear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wiedzy z zakresu kognitywistyki potwierdzonej udziałem w kursie / szkoleniu / warsztacie / zajęciach akademickich z tego zakresu lub autorstwem/współautorstwem artykułu/publikacji/rozdziału w publikacji z tego zakresu (w przypadku ekspertów zgłaszających doświadczenie w tym obszarze)</w:t>
      </w:r>
    </w:p>
    <w:p w:rsidR="00000000" w:rsidDel="00000000" w:rsidP="00000000" w:rsidRDefault="00000000" w:rsidRPr="00000000" w14:paraId="00000051">
      <w:pPr>
        <w:pBdr>
          <w:left w:color="000000" w:space="14" w:sz="0" w:val="none"/>
        </w:pBdr>
        <w:shd w:fill="ffffff" w:val="clear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120" w:line="276" w:lineRule="auto"/>
        <w:ind w:left="1080" w:right="0" w:hanging="72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ZASADY PROWADZENIA NABORU</w:t>
      </w:r>
    </w:p>
    <w:p w:rsidR="00000000" w:rsidDel="00000000" w:rsidP="00000000" w:rsidRDefault="00000000" w:rsidRPr="00000000" w14:paraId="00000053">
      <w:pPr>
        <w:numPr>
          <w:ilvl w:val="0"/>
          <w:numId w:val="7"/>
        </w:numPr>
        <w:shd w:fill="ffffff" w:val="clear"/>
        <w:spacing w:before="12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Nabór ekspertów/ekspertek przedmiotowych jest otwarty do dnia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11 styczni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2026 r. w formule naboru ciągłego i trwa do momentu ukonstytuowania wszystkich zespołów. W razie potrzeby IBE PIB może zdecydować o przedłużeniu składania kandydatur do wybranych obszarów lub o odstąpieniu od założeń dotyczących zakładanego składu zespołu w konkretnych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przypadkach.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IBE PIB zastrzega też możliwość powołania mniejszej liczby zespołów, niż wskazano w części I.</w:t>
      </w:r>
    </w:p>
    <w:p w:rsidR="00000000" w:rsidDel="00000000" w:rsidP="00000000" w:rsidRDefault="00000000" w:rsidRPr="00000000" w14:paraId="00000054">
      <w:pPr>
        <w:numPr>
          <w:ilvl w:val="0"/>
          <w:numId w:val="7"/>
        </w:numPr>
        <w:shd w:fill="ffffff" w:val="clear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Zgłoszenie eksperta/ekspertki  powinno składać się z wypełnionego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formularza zgłoszeniowego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zawierającego m.in.: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pBdr>
          <w:left w:color="000000" w:space="14" w:sz="0" w:val="none"/>
        </w:pBdr>
        <w:shd w:fill="ffffff" w:val="clear"/>
        <w:ind w:left="2160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zaznaczony obszar i sugerowaną funkcję w zespole,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pBdr>
          <w:left w:color="000000" w:space="14" w:sz="0" w:val="none"/>
        </w:pBdr>
        <w:shd w:fill="ffffff" w:val="clear"/>
        <w:ind w:left="216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proponowaną wycenę za swoją pracę (kwota brutto) – przewidywana kwota całkowitego wynagrodzenia dla jednego eksperta to maksymalnie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10.000,00 zł brutto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pBdr>
          <w:left w:color="000000" w:space="14" w:sz="0" w:val="none"/>
        </w:pBdr>
        <w:shd w:fill="ffffff" w:val="clear"/>
        <w:ind w:left="216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odpowiedzi na pytania zawarte w części zadaniowej formularza rekrutacyjnego,</w:t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pBdr>
          <w:left w:color="000000" w:space="14" w:sz="0" w:val="none"/>
        </w:pBdr>
        <w:shd w:fill="ffffff" w:val="clear"/>
        <w:ind w:left="2160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oświadczenie o wyrażeniu zgody na przetwarzanie danych osobowych do celów naboru ekspertów (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klauzula informacyjna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do formularza).</w:t>
      </w:r>
    </w:p>
    <w:p w:rsidR="00000000" w:rsidDel="00000000" w:rsidP="00000000" w:rsidRDefault="00000000" w:rsidRPr="00000000" w14:paraId="00000059">
      <w:pPr>
        <w:numPr>
          <w:ilvl w:val="0"/>
          <w:numId w:val="7"/>
        </w:numPr>
        <w:pBdr>
          <w:left w:color="000000" w:space="14" w:sz="0" w:val="none"/>
        </w:pBdr>
        <w:shd w:fill="ffffff" w:val="clear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Dodatkowe pytania należy zgłaszać przez adres e-mail: </w:t>
      </w:r>
      <w:hyperlink r:id="rId9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eksperci.ponadpodstawowe@ibe.edu.pl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7"/>
        </w:numPr>
        <w:pBdr>
          <w:left w:color="000000" w:space="14" w:sz="0" w:val="none"/>
        </w:pBdr>
        <w:shd w:fill="ffffff" w:val="clear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Zgłoszenia złożone przez Kandydatów/Kandydatki wraz z dołączonymi kopiami dokumentów nie podlegają zwrotowi.</w:t>
      </w:r>
    </w:p>
    <w:p w:rsidR="00000000" w:rsidDel="00000000" w:rsidP="00000000" w:rsidRDefault="00000000" w:rsidRPr="00000000" w14:paraId="0000005B">
      <w:pPr>
        <w:numPr>
          <w:ilvl w:val="0"/>
          <w:numId w:val="7"/>
        </w:numPr>
        <w:pBdr>
          <w:left w:color="000000" w:space="14" w:sz="0" w:val="none"/>
        </w:pBdr>
        <w:shd w:fill="ffffff" w:val="clear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Zgłoszenia wraz z załączonymi dokumentami złożone przez Kandydatów/Kandydatki na ekspertów/ekspertki, którzy nie zostaną wpisani na listę Ekspertów, są niszczone po dokonaniu oceny.</w:t>
      </w:r>
    </w:p>
    <w:p w:rsidR="00000000" w:rsidDel="00000000" w:rsidP="00000000" w:rsidRDefault="00000000" w:rsidRPr="00000000" w14:paraId="0000005C">
      <w:pPr>
        <w:numPr>
          <w:ilvl w:val="0"/>
          <w:numId w:val="7"/>
        </w:numPr>
        <w:pBdr>
          <w:left w:color="000000" w:space="14" w:sz="0" w:val="none"/>
        </w:pBdr>
        <w:shd w:fill="ffffff" w:val="clear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IBE PIB może kontaktować się z kandydatem/kandydatką w sprawie negocjacji cenowych po otrzymaniu dokumentów aplikacyjnych.</w:t>
      </w:r>
    </w:p>
    <w:p w:rsidR="00000000" w:rsidDel="00000000" w:rsidP="00000000" w:rsidRDefault="00000000" w:rsidRPr="00000000" w14:paraId="0000005D">
      <w:pPr>
        <w:pBdr>
          <w:left w:color="000000" w:space="14" w:sz="0" w:val="none"/>
        </w:pBdr>
        <w:shd w:fill="ffffff" w:val="clear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7"/>
        </w:numPr>
        <w:pBdr>
          <w:left w:color="000000" w:space="14" w:sz="0" w:val="none"/>
        </w:pBdr>
        <w:shd w:fill="ffffff" w:val="clear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Kryteria wyboru ekspertów/ekspertek:</w:t>
      </w:r>
    </w:p>
    <w:p w:rsidR="00000000" w:rsidDel="00000000" w:rsidP="00000000" w:rsidRDefault="00000000" w:rsidRPr="00000000" w14:paraId="0000005F">
      <w:pPr>
        <w:numPr>
          <w:ilvl w:val="0"/>
          <w:numId w:val="8"/>
        </w:numPr>
        <w:shd w:fill="ffffff" w:val="clear"/>
        <w:ind w:left="144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ocena formalna aplikacji rekrutacyjnej 0-1 punkt, przy czym osoby niespełniające kryterium formalnego nie będą uczestniczyć w dalszej procedurze wyboru. W ramach oceny formalnej komisja weryfikuje przedłożone dokumenty pod kątem ich kompletności.</w:t>
      </w:r>
    </w:p>
    <w:p w:rsidR="00000000" w:rsidDel="00000000" w:rsidP="00000000" w:rsidRDefault="00000000" w:rsidRPr="00000000" w14:paraId="00000060">
      <w:pPr>
        <w:numPr>
          <w:ilvl w:val="0"/>
          <w:numId w:val="8"/>
        </w:numPr>
        <w:shd w:fill="ffffff" w:val="clear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ocena zadań rekrutacyjnych: </w:t>
        <w:br w:type="textWrapping"/>
        <w:t xml:space="preserve">1)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0-12 punktów za podanie 3 zmian wraz z wyjaśnieniem w zadaniu pierwszym, maks. 4 pkt za 1 zmianę</w:t>
        <w:br w:type="textWrapping"/>
        <w:t xml:space="preserve">2) 0-16 punktów za podanie 4 konkretnych propozycji rozwiązań wraz z uzasadnieniem w zadaniu drugim,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maks. 4 pkt za 1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propozycję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hd w:fill="ffffff" w:val="clear"/>
        <w:ind w:left="144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3) 0-8 punktów za wskazanie 2 najważniejszych elementów wraz z uzasadnieniem w zadaniu trzecim,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maks. 4 pkt za 1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element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7"/>
        </w:numPr>
        <w:shd w:fill="ffffff" w:val="clear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Z zakwalifikowanymi wstępnie ekspertami/ekspertkami będą prowadzone negocjacje co do formy ich współpracy z Instytutem, zakończone podpisaniem umowy cywilnoprawnej.</w:t>
      </w:r>
    </w:p>
    <w:p w:rsidR="00000000" w:rsidDel="00000000" w:rsidP="00000000" w:rsidRDefault="00000000" w:rsidRPr="00000000" w14:paraId="00000063">
      <w:pPr>
        <w:numPr>
          <w:ilvl w:val="0"/>
          <w:numId w:val="7"/>
        </w:numPr>
        <w:shd w:fill="ffffff" w:val="clear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IBE PIB może także zdecydować o powiększeniu składu zespołu przedmiotowego bądź o zmniejszeniu zakładanej liczby osób w zespole. Dopuszcza się możliwość zmiany zakładanego składu osobowego w zakresie liczby osób pełniących określone funkcje w zespole bądź rezygnacji osób s</w:t>
      </w:r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highlight w:val="white"/>
          <w:rtl w:val="0"/>
        </w:rPr>
        <w:t xml:space="preserve">prawujących funkcje opisane w R. II. “Zestawienie poszukiwanych ekspertów”.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IBE PIB zastrzega sobie prawo skontaktowania się z wybranymi kandydatami, w tym np. w celu weryfikacji kwalifikacji kandydata/kandydatki na eksperta/ekspertkę lub w celu formalnego uzupełnienia przedłożonego zgłoszenia do naboru. Wybrani kandydaci/kandydatki zostaną poinformowani mailowo lub telefonicznie.</w:t>
      </w:r>
    </w:p>
    <w:p w:rsidR="00000000" w:rsidDel="00000000" w:rsidP="00000000" w:rsidRDefault="00000000" w:rsidRPr="00000000" w14:paraId="00000064">
      <w:pPr>
        <w:numPr>
          <w:ilvl w:val="0"/>
          <w:numId w:val="7"/>
        </w:numPr>
        <w:shd w:fill="ffffff" w:val="clear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Instytut Badań Edukacyjnych – Państwowy Instytut Badawczy realizuje politykę równych szans w zatrudnieniu i zlecaniu usług.</w:t>
      </w:r>
    </w:p>
    <w:p w:rsidR="00000000" w:rsidDel="00000000" w:rsidP="00000000" w:rsidRDefault="00000000" w:rsidRPr="00000000" w14:paraId="00000065">
      <w:pPr>
        <w:numPr>
          <w:ilvl w:val="0"/>
          <w:numId w:val="7"/>
        </w:numPr>
        <w:shd w:fill="ffffff" w:val="clear"/>
        <w:spacing w:after="12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Instytut Badań Edukacyjnych – Państwowy Instytut Badawczy informuje o przyjęciu Wewnętrznej procedury dokonywania zgłoszeń naruszeń prawa i podejmowania działań następczych. Procedura została opublikowana na stronie internetowej Instytutu Badań Edukacyjnych – Państwowego Instytutu Badawczego, w zakładce “INSTYTUT” (link do strony: </w:t>
      </w:r>
      <w:hyperlink r:id="rId10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https://ibe.edu.pl/pl/zgloszenia-naruszenia-prawa</w:t>
        </w:r>
      </w:hyperlink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hd w:fill="ffffff" w:val="clear"/>
        <w:spacing w:after="120" w:before="12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1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tabs>
        <w:tab w:val="left" w:leader="none" w:pos="6610"/>
      </w:tabs>
      <w:spacing w:line="240" w:lineRule="auto"/>
      <w:jc w:val="center"/>
      <w:rPr/>
    </w:pPr>
    <w:r w:rsidDel="00000000" w:rsidR="00000000" w:rsidRPr="00000000">
      <w:rPr/>
      <w:drawing>
        <wp:inline distB="0" distT="0" distL="0" distR="0">
          <wp:extent cx="2555064" cy="967522"/>
          <wp:effectExtent b="0" l="0" r="0" t="0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55064" cy="96752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 w:val="1"/>
    <w:unhideWhenUsed w:val="1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8D2073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8D2073"/>
    <w:rPr>
      <w:rFonts w:ascii="Segoe UI" w:cs="Segoe UI" w:hAnsi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8D2073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8D2073"/>
    <w:rPr>
      <w:b w:val="1"/>
      <w:bCs w:val="1"/>
      <w:sz w:val="20"/>
      <w:szCs w:val="20"/>
    </w:rPr>
  </w:style>
  <w:style w:type="character" w:styleId="Hipercze">
    <w:name w:val="Hyperlink"/>
    <w:basedOn w:val="Domylnaczcionkaakapitu"/>
    <w:uiPriority w:val="99"/>
    <w:unhideWhenUsed w:val="1"/>
    <w:rsid w:val="00F92E2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F92E20"/>
    <w:rPr>
      <w:color w:val="605e5c"/>
      <w:shd w:color="auto" w:fill="e1dfdd" w:val="clear"/>
    </w:rPr>
  </w:style>
  <w:style w:type="paragraph" w:styleId="Akapitzlist">
    <w:name w:val="List Paragraph"/>
    <w:basedOn w:val="Normalny"/>
    <w:uiPriority w:val="34"/>
    <w:qFormat w:val="1"/>
    <w:rsid w:val="00F92E20"/>
    <w:pPr>
      <w:ind w:left="720"/>
      <w:contextualSpacing w:val="1"/>
    </w:pPr>
  </w:style>
  <w:style w:type="character" w:styleId="Uwydatnienie">
    <w:name w:val="Emphasis"/>
    <w:basedOn w:val="Domylnaczcionkaakapitu"/>
    <w:uiPriority w:val="20"/>
    <w:qFormat w:val="1"/>
    <w:rsid w:val="00EB5547"/>
    <w:rPr>
      <w:i w:val="1"/>
      <w:iCs w:val="1"/>
    </w:rPr>
  </w:style>
  <w:style w:type="paragraph" w:styleId="Nagwek">
    <w:name w:val="header"/>
    <w:basedOn w:val="Normalny"/>
    <w:link w:val="NagwekZnak"/>
    <w:uiPriority w:val="99"/>
    <w:unhideWhenUsed w:val="1"/>
    <w:rsid w:val="0038035C"/>
    <w:pPr>
      <w:tabs>
        <w:tab w:val="center" w:pos="4536"/>
        <w:tab w:val="right" w:pos="9072"/>
      </w:tabs>
      <w:spacing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38035C"/>
  </w:style>
  <w:style w:type="paragraph" w:styleId="Stopka">
    <w:name w:val="footer"/>
    <w:basedOn w:val="Normalny"/>
    <w:link w:val="StopkaZnak"/>
    <w:uiPriority w:val="99"/>
    <w:unhideWhenUsed w:val="1"/>
    <w:rsid w:val="0038035C"/>
    <w:pPr>
      <w:tabs>
        <w:tab w:val="center" w:pos="4536"/>
        <w:tab w:val="right" w:pos="9072"/>
      </w:tabs>
      <w:spacing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38035C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ibe.edu.pl/pl/zgloszenia-naruszenia-prawa" TargetMode="External"/><Relationship Id="rId9" Type="http://schemas.openxmlformats.org/officeDocument/2006/relationships/hyperlink" Target="mailto:esksperci.klasy4-8@ibe.edu.p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forms.gle/4n6joag1BCykLSz97" TargetMode="External"/><Relationship Id="rId8" Type="http://schemas.openxmlformats.org/officeDocument/2006/relationships/hyperlink" Target="https://docs.google.com/document/d/1oaOGo_SNUm84FyEVR3BL3tgX3woWLj6n/edit?usp=sharing&amp;ouid=109098884935394546712&amp;rtpof=true&amp;sd=true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BadeLmQXH4rMs2JtNX1bs1yB1g==">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2025-01-16T20:55:00Z</dcterms:created>
  <dc:creator>IBE-2645A</dc:creator>
</cp:coreProperties>
</file>